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8D70" w14:textId="26C03B94" w:rsidR="008D7984" w:rsidRDefault="00273989" w:rsidP="003D4E9E">
      <w:pPr>
        <w:jc w:val="both"/>
        <w:rPr>
          <w:lang w:eastAsia="ru-RU"/>
        </w:rPr>
      </w:pPr>
      <w:r>
        <w:rPr>
          <w:rFonts w:cs="Times New Roman"/>
        </w:rPr>
        <w:t>26 февраля 2025года председатель Контрольно-счетной палаты Злынковского района Ефименко</w:t>
      </w:r>
      <w:r>
        <w:rPr>
          <w:rFonts w:cs="Times New Roman"/>
          <w:noProof/>
        </w:rPr>
        <w:t xml:space="preserve"> В.И. выступил на очередном шестом заседании  заседании Злынковского районного Совета народных депутатов седьмого созыва с докладом  о результатах </w:t>
      </w:r>
      <w:r>
        <w:rPr>
          <w:rFonts w:cs="Times New Roman"/>
        </w:rPr>
        <w:t>работы Контрольно-счетной палаты Злынковского района в 2024</w:t>
      </w:r>
      <w:r w:rsidR="003D4E9E">
        <w:rPr>
          <w:rFonts w:cs="Times New Roman"/>
        </w:rPr>
        <w:t xml:space="preserve"> </w:t>
      </w:r>
      <w:r>
        <w:rPr>
          <w:rFonts w:cs="Times New Roman"/>
        </w:rPr>
        <w:t>году</w:t>
      </w:r>
      <w:r w:rsidRPr="00273989">
        <w:rPr>
          <w:rFonts w:cs="Times New Roman"/>
        </w:rPr>
        <w:t xml:space="preserve">. </w:t>
      </w:r>
      <w:r w:rsidR="008D7984">
        <w:rPr>
          <w:lang w:eastAsia="ru-RU"/>
        </w:rPr>
        <w:t>В заседании приняли участие: Севрюк Г.Г. – глава Злынковского района; Поддубный А.А. - глава администрации Злынковского района; Чунина Н.Н. - и.о. заместителя главы администрации района, начальник финансового отдела администрации района; Ананенко С.Н. - прокурор Злынковского района; Коноплева Н.А. - начальник отдела организационно-кадровой и правовой работы администрации района.</w:t>
      </w:r>
    </w:p>
    <w:p w14:paraId="5873D9B5" w14:textId="7CFCC503" w:rsidR="008D7984" w:rsidRDefault="00273989" w:rsidP="003D4E9E">
      <w:pPr>
        <w:jc w:val="both"/>
        <w:rPr>
          <w:rFonts w:cs="Times New Roman"/>
          <w:lang w:eastAsia="ru-RU"/>
        </w:rPr>
      </w:pPr>
      <w:r w:rsidRPr="00273989">
        <w:rPr>
          <w:rFonts w:cs="Times New Roman"/>
        </w:rPr>
        <w:t>В 2024</w:t>
      </w:r>
      <w:r w:rsidR="008D7984">
        <w:rPr>
          <w:rFonts w:cs="Times New Roman"/>
          <w:b/>
        </w:rPr>
        <w:t xml:space="preserve"> </w:t>
      </w:r>
      <w:r w:rsidRPr="00273989">
        <w:rPr>
          <w:rFonts w:cs="Times New Roman"/>
        </w:rPr>
        <w:t xml:space="preserve">году </w:t>
      </w:r>
      <w:r w:rsidRPr="00273989">
        <w:rPr>
          <w:rFonts w:cs="Times New Roman"/>
          <w:lang w:eastAsia="ru-RU"/>
        </w:rPr>
        <w:t xml:space="preserve">Контрольно-счетной палатой Злынковского района </w:t>
      </w:r>
      <w:r w:rsidRPr="00273989">
        <w:rPr>
          <w:rFonts w:eastAsia="Times New Roman" w:cs="Times New Roman"/>
          <w:lang w:eastAsia="ru-RU"/>
        </w:rPr>
        <w:t xml:space="preserve">проведено </w:t>
      </w:r>
      <w:r w:rsidRPr="00273989">
        <w:rPr>
          <w:rFonts w:cs="Times New Roman"/>
          <w:lang w:eastAsia="ru-RU"/>
        </w:rPr>
        <w:t>17 контрольных и экспертно-аналитических мероприятий</w:t>
      </w:r>
      <w:r>
        <w:rPr>
          <w:rFonts w:cs="Times New Roman"/>
          <w:lang w:eastAsia="ru-RU"/>
        </w:rPr>
        <w:t>.</w:t>
      </w:r>
      <w:r w:rsidRPr="00273989">
        <w:rPr>
          <w:rFonts w:cs="Times New Roman"/>
          <w:lang w:eastAsia="ru-RU"/>
        </w:rPr>
        <w:t xml:space="preserve"> В ходе проведения контрольных и экспертно-аналитических мероприятий в 2024году охвачено 56 объектов</w:t>
      </w:r>
      <w:r>
        <w:rPr>
          <w:rFonts w:cs="Times New Roman"/>
          <w:lang w:eastAsia="ru-RU"/>
        </w:rPr>
        <w:t>.</w:t>
      </w:r>
      <w:r w:rsidRPr="00273989">
        <w:rPr>
          <w:rFonts w:cs="Times New Roman"/>
          <w:lang w:eastAsia="ru-RU"/>
        </w:rPr>
        <w:t xml:space="preserve"> Объем проверенных средств в 2024году </w:t>
      </w:r>
      <w:r w:rsidR="00467D61" w:rsidRPr="00273989">
        <w:rPr>
          <w:rFonts w:cs="Times New Roman"/>
          <w:lang w:eastAsia="ru-RU"/>
        </w:rPr>
        <w:t xml:space="preserve">составил </w:t>
      </w:r>
      <w:r w:rsidR="00467D61">
        <w:rPr>
          <w:rFonts w:cs="Times New Roman"/>
          <w:lang w:eastAsia="ru-RU"/>
        </w:rPr>
        <w:t>57</w:t>
      </w:r>
      <w:r>
        <w:rPr>
          <w:rFonts w:cs="Times New Roman"/>
          <w:lang w:eastAsia="ru-RU"/>
        </w:rPr>
        <w:t> 973,</w:t>
      </w:r>
      <w:r w:rsidR="00467D61">
        <w:rPr>
          <w:rFonts w:cs="Times New Roman"/>
          <w:lang w:eastAsia="ru-RU"/>
        </w:rPr>
        <w:t xml:space="preserve">6 </w:t>
      </w:r>
      <w:r w:rsidR="00467D61" w:rsidRPr="00273989">
        <w:rPr>
          <w:rFonts w:cs="Times New Roman"/>
          <w:lang w:eastAsia="ru-RU"/>
        </w:rPr>
        <w:t>тыс.</w:t>
      </w:r>
      <w:r w:rsidRPr="00273989">
        <w:rPr>
          <w:rFonts w:cs="Times New Roman"/>
          <w:lang w:eastAsia="ru-RU"/>
        </w:rPr>
        <w:t xml:space="preserve"> руб.</w:t>
      </w:r>
      <w:r w:rsidR="00467D61">
        <w:rPr>
          <w:rFonts w:cs="Times New Roman"/>
          <w:lang w:eastAsia="ru-RU"/>
        </w:rPr>
        <w:t xml:space="preserve"> В ходе проведения мероприятий установлено 266 нарушений законодательства Российской Федерации на сумму 2 190,4 тыс. руб. Объем нарушений подлежащих устранению 54 на общую сумму 221,0 тыс.</w:t>
      </w:r>
      <w:r w:rsidR="005D780E">
        <w:rPr>
          <w:rFonts w:cs="Times New Roman"/>
          <w:lang w:eastAsia="ru-RU"/>
        </w:rPr>
        <w:t xml:space="preserve"> </w:t>
      </w:r>
      <w:r w:rsidR="00467D61">
        <w:rPr>
          <w:rFonts w:cs="Times New Roman"/>
          <w:lang w:eastAsia="ru-RU"/>
        </w:rPr>
        <w:t xml:space="preserve">руб. Устранено нарушений </w:t>
      </w:r>
      <w:r w:rsidR="00B96B50">
        <w:rPr>
          <w:rFonts w:cs="Times New Roman"/>
          <w:lang w:eastAsia="ru-RU"/>
        </w:rPr>
        <w:t>54 на общую сумму 221,0 тыс.</w:t>
      </w:r>
      <w:r w:rsidR="008D7984">
        <w:rPr>
          <w:rFonts w:cs="Times New Roman"/>
          <w:b/>
          <w:lang w:eastAsia="ru-RU"/>
        </w:rPr>
        <w:t xml:space="preserve"> </w:t>
      </w:r>
      <w:r w:rsidR="00B96B50">
        <w:rPr>
          <w:rFonts w:cs="Times New Roman"/>
          <w:lang w:eastAsia="ru-RU"/>
        </w:rPr>
        <w:t>руб.</w:t>
      </w:r>
    </w:p>
    <w:p w14:paraId="34CCDD80" w14:textId="4AFABFAE" w:rsidR="00D9319E" w:rsidRPr="008D7984" w:rsidRDefault="00D9319E" w:rsidP="003D4E9E">
      <w:pPr>
        <w:jc w:val="both"/>
        <w:rPr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55AAFC" wp14:editId="268ABD36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4711700" cy="3533775"/>
            <wp:effectExtent l="0" t="0" r="0" b="9525"/>
            <wp:wrapThrough wrapText="bothSides">
              <wp:wrapPolygon edited="0">
                <wp:start x="0" y="0"/>
                <wp:lineTo x="0" y="21542"/>
                <wp:lineTo x="21484" y="21542"/>
                <wp:lineTo x="21484" y="0"/>
                <wp:lineTo x="0" y="0"/>
              </wp:wrapPolygon>
            </wp:wrapThrough>
            <wp:docPr id="304010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9319E" w:rsidRPr="008D7984" w:rsidSect="00D9319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BB"/>
    <w:rsid w:val="00273989"/>
    <w:rsid w:val="00397DE8"/>
    <w:rsid w:val="003D4E9E"/>
    <w:rsid w:val="00467D61"/>
    <w:rsid w:val="005769BB"/>
    <w:rsid w:val="005D780E"/>
    <w:rsid w:val="008D7984"/>
    <w:rsid w:val="00AD7961"/>
    <w:rsid w:val="00B96B50"/>
    <w:rsid w:val="00D9319E"/>
    <w:rsid w:val="00F47353"/>
    <w:rsid w:val="00FE1CA3"/>
    <w:rsid w:val="00FE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BC437"/>
  <w15:chartTrackingRefBased/>
  <w15:docId w15:val="{66FB992A-C297-429E-8860-7531D70E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989"/>
    <w:pPr>
      <w:spacing w:after="12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273989"/>
    <w:pPr>
      <w:keepNext/>
      <w:keepLines/>
      <w:spacing w:before="480" w:line="276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98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3">
    <w:name w:val="Normal (Web)"/>
    <w:aliases w:val="Обычный (веб),Обычный (Web)"/>
    <w:uiPriority w:val="1"/>
    <w:semiHidden/>
    <w:unhideWhenUsed/>
    <w:qFormat/>
    <w:rsid w:val="00273989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styleId="a4">
    <w:name w:val="Hyperlink"/>
    <w:basedOn w:val="a0"/>
    <w:uiPriority w:val="99"/>
    <w:semiHidden/>
    <w:unhideWhenUsed/>
    <w:rsid w:val="002739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Сисадмин</cp:lastModifiedBy>
  <cp:revision>5</cp:revision>
  <dcterms:created xsi:type="dcterms:W3CDTF">2025-02-27T09:14:00Z</dcterms:created>
  <dcterms:modified xsi:type="dcterms:W3CDTF">2025-02-27T09:55:00Z</dcterms:modified>
</cp:coreProperties>
</file>